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6B8A" w:rsidRPr="008E4495" w:rsidRDefault="0033558A" w:rsidP="008E4495">
      <w:pPr>
        <w:jc w:val="center"/>
        <w:rPr>
          <w:b/>
        </w:rPr>
      </w:pPr>
      <w:r>
        <w:rPr>
          <w:b/>
        </w:rPr>
        <w:t xml:space="preserve">Zarządzenie Nr </w:t>
      </w:r>
      <w:r w:rsidR="00AC2089">
        <w:rPr>
          <w:b/>
        </w:rPr>
        <w:t>482</w:t>
      </w:r>
    </w:p>
    <w:p w:rsidR="008E4495" w:rsidRPr="008E4495" w:rsidRDefault="008E4495" w:rsidP="008E4495">
      <w:pPr>
        <w:jc w:val="center"/>
        <w:rPr>
          <w:b/>
        </w:rPr>
      </w:pPr>
      <w:r w:rsidRPr="008E4495">
        <w:rPr>
          <w:b/>
        </w:rPr>
        <w:t>Burmistrza Nowego Dworu Gdańskiego</w:t>
      </w:r>
    </w:p>
    <w:p w:rsidR="008E4495" w:rsidRPr="008E4495" w:rsidRDefault="00AC2089" w:rsidP="008E4495">
      <w:pPr>
        <w:jc w:val="center"/>
        <w:rPr>
          <w:b/>
        </w:rPr>
      </w:pPr>
      <w:r>
        <w:rPr>
          <w:b/>
        </w:rPr>
        <w:t>z</w:t>
      </w:r>
      <w:r w:rsidR="0033558A">
        <w:rPr>
          <w:b/>
        </w:rPr>
        <w:t xml:space="preserve"> dnia </w:t>
      </w:r>
      <w:r w:rsidR="00595283">
        <w:rPr>
          <w:b/>
        </w:rPr>
        <w:t xml:space="preserve"> </w:t>
      </w:r>
      <w:r>
        <w:rPr>
          <w:b/>
        </w:rPr>
        <w:t xml:space="preserve">27 </w:t>
      </w:r>
      <w:r w:rsidR="00FD779E">
        <w:rPr>
          <w:b/>
        </w:rPr>
        <w:t>marca</w:t>
      </w:r>
      <w:r w:rsidR="00D95D39">
        <w:rPr>
          <w:b/>
        </w:rPr>
        <w:t xml:space="preserve"> 2013</w:t>
      </w:r>
      <w:r w:rsidR="007F62DD">
        <w:rPr>
          <w:b/>
        </w:rPr>
        <w:t xml:space="preserve"> r</w:t>
      </w:r>
      <w:r w:rsidR="008E4495" w:rsidRPr="008E4495">
        <w:rPr>
          <w:b/>
        </w:rPr>
        <w:t>oku</w:t>
      </w:r>
    </w:p>
    <w:p w:rsidR="008E4495" w:rsidRDefault="008E4495"/>
    <w:p w:rsidR="008E4495" w:rsidRPr="00E53E7D" w:rsidRDefault="00ED70BC">
      <w:pPr>
        <w:rPr>
          <w:b/>
        </w:rPr>
      </w:pPr>
      <w:r>
        <w:rPr>
          <w:b/>
        </w:rPr>
        <w:t>w</w:t>
      </w:r>
      <w:r w:rsidR="008E4495" w:rsidRPr="00E53E7D">
        <w:rPr>
          <w:b/>
        </w:rPr>
        <w:t xml:space="preserve"> sprawie</w:t>
      </w:r>
      <w:r w:rsidR="0033558A">
        <w:rPr>
          <w:b/>
        </w:rPr>
        <w:t xml:space="preserve"> przyjęcia sprawozdania z wykonania budżetu na 2012 r. oraz informacji o kształtowaniu się wieloletniej prognozy gminy na lata 2012-2024</w:t>
      </w:r>
    </w:p>
    <w:p w:rsidR="008E4495" w:rsidRDefault="008E4495"/>
    <w:p w:rsidR="008E4495" w:rsidRDefault="008E4495" w:rsidP="00B87CB3">
      <w:pPr>
        <w:jc w:val="both"/>
      </w:pPr>
      <w:r>
        <w:t xml:space="preserve">Na podstawie art. </w:t>
      </w:r>
      <w:r w:rsidR="0033558A">
        <w:t>267 ust.  1 pkt. 1 ustawy z dnia 27 sierpnia 2009 r. o finansach publicznych (Dz.U.Nr 157, poz. 1240, z późn.zm.) zarządzam:</w:t>
      </w:r>
    </w:p>
    <w:p w:rsidR="008E4495" w:rsidRDefault="008E4495" w:rsidP="008E4495">
      <w:pPr>
        <w:jc w:val="center"/>
        <w:rPr>
          <w:b/>
        </w:rPr>
      </w:pPr>
      <w:r w:rsidRPr="00E53E7D">
        <w:rPr>
          <w:b/>
        </w:rPr>
        <w:t>§ 1</w:t>
      </w:r>
    </w:p>
    <w:p w:rsidR="008521A3" w:rsidRDefault="0033558A" w:rsidP="008521A3">
      <w:pPr>
        <w:pStyle w:val="Akapitzlist"/>
        <w:numPr>
          <w:ilvl w:val="0"/>
          <w:numId w:val="1"/>
        </w:numPr>
        <w:jc w:val="both"/>
      </w:pPr>
      <w:r>
        <w:t>Przyjąć sprawozdanie z wykonania budżetu na 2012 r. według którego:</w:t>
      </w:r>
    </w:p>
    <w:p w:rsidR="0033558A" w:rsidRDefault="0033558A" w:rsidP="0033558A">
      <w:pPr>
        <w:pStyle w:val="Akapitzlist"/>
        <w:numPr>
          <w:ilvl w:val="0"/>
          <w:numId w:val="7"/>
        </w:numPr>
        <w:jc w:val="both"/>
      </w:pPr>
      <w:r>
        <w:t>Plan dochodów budżetowych po dokonanych zmianach wynosi</w:t>
      </w:r>
      <w:r w:rsidR="00AC2089">
        <w:t xml:space="preserve"> 55.125.622,00</w:t>
      </w:r>
    </w:p>
    <w:p w:rsidR="0033558A" w:rsidRDefault="0033558A" w:rsidP="0033558A">
      <w:pPr>
        <w:pStyle w:val="Akapitzlist"/>
        <w:numPr>
          <w:ilvl w:val="0"/>
          <w:numId w:val="7"/>
        </w:numPr>
        <w:jc w:val="both"/>
      </w:pPr>
      <w:r>
        <w:t>Wykonanie planu dochodów budżetowych wynosi</w:t>
      </w:r>
      <w:r w:rsidR="00AC2089">
        <w:t xml:space="preserve"> 50.797.104,06 </w:t>
      </w:r>
    </w:p>
    <w:p w:rsidR="0033558A" w:rsidRDefault="0033558A" w:rsidP="0033558A">
      <w:pPr>
        <w:pStyle w:val="Akapitzlist"/>
        <w:numPr>
          <w:ilvl w:val="0"/>
          <w:numId w:val="7"/>
        </w:numPr>
        <w:jc w:val="both"/>
      </w:pPr>
      <w:r>
        <w:t>Plan wydatków budżetowych po dokonanych zmianach wynosi</w:t>
      </w:r>
      <w:r w:rsidR="00717864">
        <w:t>52.492.967,00</w:t>
      </w:r>
    </w:p>
    <w:p w:rsidR="0033558A" w:rsidRDefault="0033558A" w:rsidP="0033558A">
      <w:pPr>
        <w:pStyle w:val="Akapitzlist"/>
        <w:numPr>
          <w:ilvl w:val="0"/>
          <w:numId w:val="7"/>
        </w:numPr>
        <w:jc w:val="both"/>
      </w:pPr>
      <w:r>
        <w:t>Wykonanie planu wydatków budżetowych wynosi</w:t>
      </w:r>
      <w:r w:rsidR="00717864">
        <w:t xml:space="preserve">  48.160.373</w:t>
      </w:r>
    </w:p>
    <w:p w:rsidR="00717864" w:rsidRDefault="0033558A" w:rsidP="0033558A">
      <w:pPr>
        <w:pStyle w:val="Akapitzlist"/>
        <w:numPr>
          <w:ilvl w:val="0"/>
          <w:numId w:val="7"/>
        </w:numPr>
        <w:jc w:val="both"/>
      </w:pPr>
      <w:r>
        <w:t>Wykonan</w:t>
      </w:r>
      <w:r w:rsidR="00717864">
        <w:t>a nadwyżka budżetu  wynosi 2.636.731,06</w:t>
      </w:r>
      <w:r>
        <w:t xml:space="preserve"> </w:t>
      </w:r>
    </w:p>
    <w:p w:rsidR="0033558A" w:rsidRDefault="0033558A" w:rsidP="0033558A">
      <w:pPr>
        <w:pStyle w:val="Akapitzlist"/>
        <w:numPr>
          <w:ilvl w:val="0"/>
          <w:numId w:val="7"/>
        </w:numPr>
        <w:jc w:val="both"/>
      </w:pPr>
      <w:r>
        <w:t>Wydatki majątkowe wyniosły</w:t>
      </w:r>
      <w:r w:rsidR="00717864">
        <w:t xml:space="preserve"> 4.131.364,84</w:t>
      </w:r>
    </w:p>
    <w:p w:rsidR="0033558A" w:rsidRDefault="0033558A" w:rsidP="0033558A">
      <w:pPr>
        <w:pStyle w:val="Akapitzlist"/>
        <w:numPr>
          <w:ilvl w:val="0"/>
          <w:numId w:val="1"/>
        </w:numPr>
        <w:jc w:val="both"/>
      </w:pPr>
      <w:r>
        <w:t>Przyjąć informację o kształtowaniu się wieloletniej prognozy finansowej na lata 201</w:t>
      </w:r>
      <w:r w:rsidR="00717864">
        <w:t>2</w:t>
      </w:r>
      <w:r>
        <w:t>-2024 wg stanu na 31.12.2012r.</w:t>
      </w:r>
    </w:p>
    <w:p w:rsidR="008E4495" w:rsidRPr="00B87CB3" w:rsidRDefault="008E4495" w:rsidP="00B87CB3">
      <w:pPr>
        <w:jc w:val="center"/>
      </w:pPr>
      <w:r w:rsidRPr="00B87CB3">
        <w:rPr>
          <w:b/>
        </w:rPr>
        <w:t>§ 2</w:t>
      </w:r>
    </w:p>
    <w:p w:rsidR="00BD12A0" w:rsidRDefault="0033558A" w:rsidP="00BD12A0">
      <w:r w:rsidRPr="0033558A">
        <w:t>Informacje, o których mowa w § 1, należy przekazać:</w:t>
      </w:r>
    </w:p>
    <w:p w:rsidR="0033558A" w:rsidRDefault="0033558A" w:rsidP="0033558A">
      <w:pPr>
        <w:pStyle w:val="Akapitzlist"/>
        <w:numPr>
          <w:ilvl w:val="0"/>
          <w:numId w:val="8"/>
        </w:numPr>
      </w:pPr>
      <w:r>
        <w:t>Radzie Miejskiej,</w:t>
      </w:r>
    </w:p>
    <w:p w:rsidR="0033558A" w:rsidRPr="0033558A" w:rsidRDefault="0033558A" w:rsidP="0033558A">
      <w:pPr>
        <w:pStyle w:val="Akapitzlist"/>
        <w:numPr>
          <w:ilvl w:val="0"/>
          <w:numId w:val="8"/>
        </w:numPr>
      </w:pPr>
      <w:r>
        <w:t>Regionalnej Izbie Obrachunkowej w Gdańsku</w:t>
      </w:r>
    </w:p>
    <w:p w:rsidR="008466A8" w:rsidRDefault="008466A8" w:rsidP="00B87CB3">
      <w:pPr>
        <w:jc w:val="center"/>
        <w:rPr>
          <w:b/>
        </w:rPr>
      </w:pPr>
      <w:r>
        <w:rPr>
          <w:b/>
        </w:rPr>
        <w:t>§ 3</w:t>
      </w:r>
    </w:p>
    <w:p w:rsidR="0021473D" w:rsidRDefault="0033558A" w:rsidP="0033558A">
      <w:pPr>
        <w:jc w:val="both"/>
      </w:pPr>
      <w:r>
        <w:t>Zarządzenie wchodzi w życie z dniem podpisania.</w:t>
      </w:r>
    </w:p>
    <w:p w:rsidR="00E634CA" w:rsidRDefault="00E634CA" w:rsidP="00EB1A5A">
      <w:pPr>
        <w:pStyle w:val="Akapitzlist"/>
        <w:jc w:val="both"/>
      </w:pPr>
    </w:p>
    <w:sectPr w:rsidR="00E634CA" w:rsidSect="002B6B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714C5"/>
    <w:multiLevelType w:val="hybridMultilevel"/>
    <w:tmpl w:val="BBC879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1D11C7"/>
    <w:multiLevelType w:val="hybridMultilevel"/>
    <w:tmpl w:val="4CFE40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2A6BE5"/>
    <w:multiLevelType w:val="hybridMultilevel"/>
    <w:tmpl w:val="96885F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275A7A"/>
    <w:multiLevelType w:val="hybridMultilevel"/>
    <w:tmpl w:val="DB5861F0"/>
    <w:lvl w:ilvl="0" w:tplc="50D0AE3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87A0ACE"/>
    <w:multiLevelType w:val="hybridMultilevel"/>
    <w:tmpl w:val="A2B8F7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7F2B2F"/>
    <w:multiLevelType w:val="hybridMultilevel"/>
    <w:tmpl w:val="6784A08C"/>
    <w:lvl w:ilvl="0" w:tplc="278EF92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0B64821"/>
    <w:multiLevelType w:val="hybridMultilevel"/>
    <w:tmpl w:val="1F9859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8E4495"/>
    <w:rsid w:val="0000705E"/>
    <w:rsid w:val="00031563"/>
    <w:rsid w:val="00043BA2"/>
    <w:rsid w:val="000E64F8"/>
    <w:rsid w:val="000F13AA"/>
    <w:rsid w:val="0017349B"/>
    <w:rsid w:val="001754A6"/>
    <w:rsid w:val="0021473D"/>
    <w:rsid w:val="00217627"/>
    <w:rsid w:val="00252C80"/>
    <w:rsid w:val="002B6B8A"/>
    <w:rsid w:val="0033558A"/>
    <w:rsid w:val="003511B5"/>
    <w:rsid w:val="003939C3"/>
    <w:rsid w:val="003A7DBA"/>
    <w:rsid w:val="00437D91"/>
    <w:rsid w:val="004743B1"/>
    <w:rsid w:val="0056247C"/>
    <w:rsid w:val="005830D7"/>
    <w:rsid w:val="00595283"/>
    <w:rsid w:val="00595F99"/>
    <w:rsid w:val="00616C86"/>
    <w:rsid w:val="006C4F2D"/>
    <w:rsid w:val="006F7310"/>
    <w:rsid w:val="007007E5"/>
    <w:rsid w:val="00717864"/>
    <w:rsid w:val="00733096"/>
    <w:rsid w:val="007614A2"/>
    <w:rsid w:val="00784606"/>
    <w:rsid w:val="007F62DD"/>
    <w:rsid w:val="00840CC7"/>
    <w:rsid w:val="008466A8"/>
    <w:rsid w:val="008521A3"/>
    <w:rsid w:val="008E0C08"/>
    <w:rsid w:val="008E4495"/>
    <w:rsid w:val="00901DA8"/>
    <w:rsid w:val="009128EB"/>
    <w:rsid w:val="00941542"/>
    <w:rsid w:val="009D6566"/>
    <w:rsid w:val="009F0238"/>
    <w:rsid w:val="009F39E7"/>
    <w:rsid w:val="00A56CF9"/>
    <w:rsid w:val="00AC2089"/>
    <w:rsid w:val="00B05183"/>
    <w:rsid w:val="00B32260"/>
    <w:rsid w:val="00B509E2"/>
    <w:rsid w:val="00B67886"/>
    <w:rsid w:val="00B87CB3"/>
    <w:rsid w:val="00B9350A"/>
    <w:rsid w:val="00BB73F6"/>
    <w:rsid w:val="00BD12A0"/>
    <w:rsid w:val="00C03D15"/>
    <w:rsid w:val="00C25C6E"/>
    <w:rsid w:val="00C750ED"/>
    <w:rsid w:val="00D325F2"/>
    <w:rsid w:val="00D74C41"/>
    <w:rsid w:val="00D901B9"/>
    <w:rsid w:val="00D95D39"/>
    <w:rsid w:val="00DB62CC"/>
    <w:rsid w:val="00E11B44"/>
    <w:rsid w:val="00E53E7D"/>
    <w:rsid w:val="00E56858"/>
    <w:rsid w:val="00E634CA"/>
    <w:rsid w:val="00E66934"/>
    <w:rsid w:val="00EB1A5A"/>
    <w:rsid w:val="00ED70BC"/>
    <w:rsid w:val="00EF23B3"/>
    <w:rsid w:val="00F05D51"/>
    <w:rsid w:val="00F404A1"/>
    <w:rsid w:val="00F6390A"/>
    <w:rsid w:val="00F72E4A"/>
    <w:rsid w:val="00F76BE1"/>
    <w:rsid w:val="00F932FA"/>
    <w:rsid w:val="00FD77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6B8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E449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E44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E449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E449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E44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E449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44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449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64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D69863-BC33-4773-9E63-2A4B5ADCE5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Nowym Dworze Gdańskim</Company>
  <LinksUpToDate>false</LinksUpToDate>
  <CharactersWithSpaces>1068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ksiegowosc</dc:creator>
  <cp:lastModifiedBy>Rada Miejska</cp:lastModifiedBy>
  <cp:revision>2</cp:revision>
  <cp:lastPrinted>2013-03-28T08:07:00Z</cp:lastPrinted>
  <dcterms:created xsi:type="dcterms:W3CDTF">2013-04-15T08:20:00Z</dcterms:created>
  <dcterms:modified xsi:type="dcterms:W3CDTF">2013-04-15T08:20:00Z</dcterms:modified>
</cp:coreProperties>
</file>